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1" w:firstLineChars="300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福州大学“校园出入管理系统”使用指南</w:t>
      </w:r>
    </w:p>
    <w:p>
      <w:pPr>
        <w:ind w:firstLine="1201" w:firstLineChars="300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电子通行码：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（1）校内教职工、学生、第三方人员可从“福州大学企业微信”或“福州大学一卡通微信公众号”点击“一码通”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“福大一码通”微信小程序获取。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）临时访客：可从“平安福大”微信公众号“@保卫部”菜单点击“进出申请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申请“通行证”。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（3）“福大一码通”、“通行证”为灰色、红色的人员不得入校。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人脸信息采集：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“福大一码通”微信小程序，在“我的”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“人脸照片”上传自己的人脸照片，第二天即可使用。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本校师生进出校门流程：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（1）驾车人员：打开“福大一码通” 微信小程序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出示“福大一码通”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自动识别车牌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（2）步行、骑非机动车、摩托车人员：①已采集人脸信息人员：人脸识别入校。②未采集人脸信息人员：打开“福大一码通” 微信小程序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二维码识别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临时访客进出校门流程：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（1）校内人员邀约：“网上办事服务大厅”或“福州大学企业微信”或“平安福大”微信公众号填写访客信息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受访人审核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来访人查收邀约短信，点击链接获“访客通行证”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出示“访客通行证”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二维码识别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（2）访客自助申请：关注“平安福大”微信公众号进入“进出申请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访客预约”栏目填写相关信息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受访人员审核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来访人员进入“平安福大”微信公众号“进出申请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访客预约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待拜访”获取“访客通行证”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出示“访客通行证”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二维码识别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5.第三方人员进出校门：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主管单位录入第三方人员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第三方人员关注“福州大学一卡通微信公众号”点击“一码通”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出示“福大一码通”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二维码识别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6.车辆门禁系统申报：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网上办事服务大厅或“福州大学企业微信”或“平安福大”微信公众号填写相关信息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单位审核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保卫部审批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自动录入车辆门禁管理系统。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福州大学一码通</w:t>
      </w:r>
    </w:p>
    <w:p>
      <w:pPr>
        <w:ind w:firstLine="602" w:firstLineChars="200"/>
        <w:jc w:val="center"/>
        <w:rPr>
          <w:rFonts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ascii="宋体" w:hAnsi="宋体" w:eastAsia="宋体" w:cs="宋体"/>
          <w:b/>
          <w:bCs/>
          <w:color w:val="6A6A6A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180340</wp:posOffset>
            </wp:positionV>
            <wp:extent cx="1347470" cy="2124710"/>
            <wp:effectExtent l="0" t="0" r="5080" b="8890"/>
            <wp:wrapNone/>
            <wp:docPr id="5811577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57749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3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color w:val="6A6A6A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196850</wp:posOffset>
            </wp:positionV>
            <wp:extent cx="1757680" cy="2096770"/>
            <wp:effectExtent l="0" t="0" r="13970" b="17780"/>
            <wp:wrapNone/>
            <wp:docPr id="16751727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172714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4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2" w:firstLineChars="200"/>
        <w:jc w:val="center"/>
        <w:rPr>
          <w:rFonts w:ascii="宋体" w:hAnsi="宋体" w:eastAsia="宋体" w:cs="宋体"/>
          <w:b/>
          <w:bCs/>
          <w:color w:val="6A6A6A"/>
          <w:sz w:val="30"/>
          <w:szCs w:val="30"/>
        </w:rPr>
      </w:pPr>
    </w:p>
    <w:p>
      <w:pPr>
        <w:ind w:firstLine="602" w:firstLineChars="200"/>
        <w:jc w:val="center"/>
        <w:rPr>
          <w:rFonts w:ascii="宋体" w:hAnsi="宋体" w:eastAsia="宋体" w:cs="宋体"/>
          <w:b/>
          <w:bCs/>
          <w:color w:val="6A6A6A"/>
          <w:sz w:val="30"/>
          <w:szCs w:val="30"/>
        </w:rPr>
      </w:pPr>
    </w:p>
    <w:p>
      <w:pPr>
        <w:ind w:firstLine="602" w:firstLineChars="200"/>
        <w:jc w:val="center"/>
        <w:rPr>
          <w:rFonts w:ascii="宋体" w:hAnsi="宋体" w:eastAsia="宋体" w:cs="宋体"/>
          <w:b/>
          <w:bCs/>
          <w:color w:val="6A6A6A"/>
          <w:sz w:val="30"/>
          <w:szCs w:val="30"/>
        </w:rPr>
      </w:pPr>
    </w:p>
    <w:p>
      <w:pPr>
        <w:ind w:firstLine="602" w:firstLineChars="200"/>
        <w:jc w:val="center"/>
        <w:rPr>
          <w:rFonts w:ascii="宋体" w:hAnsi="宋体" w:eastAsia="宋体" w:cs="宋体"/>
          <w:b/>
          <w:bCs/>
          <w:color w:val="6A6A6A"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color w:val="6A6A6A"/>
          <w:sz w:val="30"/>
          <w:szCs w:val="30"/>
        </w:rPr>
      </w:pPr>
    </w:p>
    <w:p>
      <w:pPr>
        <w:ind w:firstLine="904" w:firstLineChars="300"/>
        <w:rPr>
          <w:rFonts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t xml:space="preserve">绿码代表允许进入 </w:t>
      </w:r>
      <w:r>
        <w:rPr>
          <w:rFonts w:ascii="宋体" w:hAnsi="宋体" w:eastAsia="宋体" w:cs="宋体"/>
          <w:b/>
          <w:bCs/>
          <w:color w:val="6A6A6A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t>灰码代表失效不允许进入</w:t>
      </w:r>
    </w:p>
    <w:p>
      <w:pPr>
        <w:ind w:firstLine="602" w:firstLineChars="200"/>
        <w:jc w:val="center"/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t>访客通行证</w:t>
      </w:r>
    </w:p>
    <w:p>
      <w:pPr>
        <w:ind w:firstLine="602" w:firstLineChars="200"/>
        <w:jc w:val="center"/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drawing>
          <wp:inline distT="0" distB="0" distL="114300" distR="114300">
            <wp:extent cx="1501140" cy="2598420"/>
            <wp:effectExtent l="0" t="0" r="3810" b="11430"/>
            <wp:docPr id="7" name="图片 7" descr="3f69e817a7c855e9a281002cb7a8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f69e817a7c855e9a281002cb7a87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drawing>
          <wp:inline distT="0" distB="0" distL="114300" distR="114300">
            <wp:extent cx="1568450" cy="2518410"/>
            <wp:effectExtent l="0" t="0" r="12700" b="15240"/>
            <wp:docPr id="8" name="图片 8" descr="aabf58faf5a1f7b6d098fa8ca4a8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bf58faf5a1f7b6d098fa8ca4a84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07" w:firstLineChars="600"/>
        <w:rPr>
          <w:rFonts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t xml:space="preserve">绿码代表允许进入 </w:t>
      </w:r>
      <w:r>
        <w:rPr>
          <w:rFonts w:ascii="宋体" w:hAnsi="宋体" w:eastAsia="宋体" w:cs="宋体"/>
          <w:b/>
          <w:bCs/>
          <w:color w:val="6A6A6A"/>
          <w:sz w:val="30"/>
          <w:szCs w:val="30"/>
        </w:rPr>
        <w:t xml:space="preserve">     </w:t>
      </w: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t>红码代表失效不允许进入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drawing>
          <wp:inline distT="0" distB="0" distL="114300" distR="114300">
            <wp:extent cx="4831715" cy="2348230"/>
            <wp:effectExtent l="0" t="0" r="6985" b="13970"/>
            <wp:docPr id="5" name="图片 5" descr="25eef0d9aa26e065757965444ead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5eef0d9aa26e065757965444ead74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5" w:firstLineChars="4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99695</wp:posOffset>
            </wp:positionV>
            <wp:extent cx="1717675" cy="1566545"/>
            <wp:effectExtent l="0" t="0" r="15875" b="14605"/>
            <wp:wrapNone/>
            <wp:docPr id="6" name="图片 6" descr="f706830a6ed1408511f37a4110ab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706830a6ed1408511f37a4110abb0b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142240</wp:posOffset>
            </wp:positionV>
            <wp:extent cx="1523365" cy="1523365"/>
            <wp:effectExtent l="0" t="0" r="635" b="635"/>
            <wp:wrapTopAndBottom/>
            <wp:docPr id="3" name="图片 3" descr="E:\校园卡部工作\2021日常工作\2022年3月份工作\2022年新版疫情防控系统\一码通小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校园卡部工作\2021日常工作\2022年3月份工作\2022年新版疫情防控系统\一码通小程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</w:rPr>
        <w:t>福大一码通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平安福大微信公众号</w:t>
      </w: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第三方人员申请二维码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(指各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%E5%90%84%E5%8D%95%E4%BD%8D%E9%9D%9E%E5%9C%A8%E7%BC%96%E4%BA%BA%E5%91%98%EF%BC%88%E5%90%84%E5%8D%95%E4%BD%8D%E7%89%A9%E4%B8%9A%E4%BA%BA%E5%91%98%E3%80%81%E5%AE%89%E4%BF%9D%E4%BA%BA%E5%91%98%E3%80%81%E5%8D%9A%E5%A3%AB%E5%90%8E%E3%80%81%E5%9C%A8%E8%81%8C%E7%A0%94%E7%A9%B6%E7%94%9F%E3%80%81%E7%BB%B4%E4%BF%AE%E4%BA%BA%E5%91%98%E3%80%81%E5%90%84%E7%B3%BB%E7%BB%9F%E7%BB%B4%E4%BF%9D%E4%BA%BA%E5%91%98%E7%AD%89%E5%85%B6%E4%BB%96%E7%B1%BB%E5%9E%8B%E9%9C%80%E9%95%BF%E6%9C%9F%E5%85%A5%E6%A0%A1%E4%BA%BA%E5%91%98%EF%BC%89%EF%BC%8C%E7%94%B1%E5%90%84%E5%8D%95%E4%BD%8D%E7%BB%9F%E8%AE%A1%E6%B1%87%E6%80%BB%EF%BC%8C%E8%8A%B1%E5%90%8D%E5%86%8C%E7%94%B1%E5%8D%95%E4%BD%8D%E8%B4%9F%E8%B4%A3%E4%BA%BA%E7%AD%BE%E5%AD%97%E7%9B%96%E7%AB%A0%E4%B8%8A%E4%BA%A4%E8%A1%8C%E6%94%BF%E5%8D%97%E6%A5%BC%E4%BF%9D%E5%8D%AB%E9%83%A8103%E5%8A%9E%E5%85%AC%E5%AE%A4%EF%BC%8C%E7%94%B5%E5%AD%90%E7%89%88%E5%8F%91%E9%80%81%E8%87%B3406426734@qq.com,%E7%94%B1%E5%90%8E%E5%8F%B0%E7%AE%A1%E7%90%86%E5%91%98%E7%BB%9F%E4%B8%80%E5%BD%95%E5%85%A5%EF%BC%8C%E5%BD%95%E5%85%A5%E5%90%8E%E4%B8%AA%E4%BA%BA%E9%80%9A%E8%BF%87%E2%80%9C%E5%B9%B3%E5%AE%89%E7%A6%8F%E5%A4%A7%E2%80%9D%E5%BE%AE%E4%BF%A1%E5%85%AC%E4%BC%97%E5%8F%B7%E8%87%AA%E5%8A%A9%E9%87%87%E9%9B%86%E4%BA%BA%E8%84%B8%EF%BC%8C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单位非在编人员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，包括：</w:t>
      </w:r>
      <w:r>
        <w:rPr>
          <w:rFonts w:hint="eastAsia" w:ascii="宋体" w:hAnsi="宋体" w:eastAsia="宋体" w:cs="宋体"/>
          <w:sz w:val="28"/>
          <w:szCs w:val="28"/>
        </w:rPr>
        <w:t>物业人员、食堂员工、商铺人员、安保人员、博士后、在职研究生、维修维保人员等其他需长期入校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人员）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6A6A6A"/>
          <w:sz w:val="30"/>
          <w:szCs w:val="30"/>
        </w:rPr>
        <w:drawing>
          <wp:inline distT="0" distB="0" distL="0" distR="0">
            <wp:extent cx="5753100" cy="4600575"/>
            <wp:effectExtent l="0" t="0" r="0" b="9525"/>
            <wp:docPr id="7115650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65029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ZGNkY2IwYjU3NGM3NjIwOTE2YjdlNWFlNmI3MjcifQ=="/>
  </w:docVars>
  <w:rsids>
    <w:rsidRoot w:val="1472511F"/>
    <w:rsid w:val="00172C91"/>
    <w:rsid w:val="001A30B1"/>
    <w:rsid w:val="00212E1B"/>
    <w:rsid w:val="002336DF"/>
    <w:rsid w:val="002F274C"/>
    <w:rsid w:val="00343F0B"/>
    <w:rsid w:val="00366D8B"/>
    <w:rsid w:val="003B5560"/>
    <w:rsid w:val="00402557"/>
    <w:rsid w:val="004C467C"/>
    <w:rsid w:val="00575A84"/>
    <w:rsid w:val="006706E8"/>
    <w:rsid w:val="006779A9"/>
    <w:rsid w:val="0069667D"/>
    <w:rsid w:val="00907E71"/>
    <w:rsid w:val="00927FAE"/>
    <w:rsid w:val="00973C1B"/>
    <w:rsid w:val="009B110C"/>
    <w:rsid w:val="00AC12C2"/>
    <w:rsid w:val="00B16315"/>
    <w:rsid w:val="00BB5122"/>
    <w:rsid w:val="00CC1C90"/>
    <w:rsid w:val="00D65D07"/>
    <w:rsid w:val="00E201B8"/>
    <w:rsid w:val="00F5296B"/>
    <w:rsid w:val="00F82021"/>
    <w:rsid w:val="01256122"/>
    <w:rsid w:val="016522E4"/>
    <w:rsid w:val="057676DA"/>
    <w:rsid w:val="05F113D0"/>
    <w:rsid w:val="067F4A5F"/>
    <w:rsid w:val="087533DA"/>
    <w:rsid w:val="09597CF7"/>
    <w:rsid w:val="0EC349AA"/>
    <w:rsid w:val="1472511F"/>
    <w:rsid w:val="18634059"/>
    <w:rsid w:val="1AA57218"/>
    <w:rsid w:val="1B174AC4"/>
    <w:rsid w:val="1BEC0181"/>
    <w:rsid w:val="1FD42780"/>
    <w:rsid w:val="22DC36CE"/>
    <w:rsid w:val="248411AF"/>
    <w:rsid w:val="263C27AD"/>
    <w:rsid w:val="2EEC6BE0"/>
    <w:rsid w:val="35400944"/>
    <w:rsid w:val="39E94438"/>
    <w:rsid w:val="39F063B9"/>
    <w:rsid w:val="3AC40A7C"/>
    <w:rsid w:val="3AEA1185"/>
    <w:rsid w:val="3CBD1E55"/>
    <w:rsid w:val="3CF72674"/>
    <w:rsid w:val="3EDE36C8"/>
    <w:rsid w:val="40072B3B"/>
    <w:rsid w:val="41BD336B"/>
    <w:rsid w:val="44B44478"/>
    <w:rsid w:val="46D5626E"/>
    <w:rsid w:val="4A726DFF"/>
    <w:rsid w:val="534F43FD"/>
    <w:rsid w:val="547E218F"/>
    <w:rsid w:val="57EC0B81"/>
    <w:rsid w:val="58420BFF"/>
    <w:rsid w:val="63086F9B"/>
    <w:rsid w:val="65374928"/>
    <w:rsid w:val="67217CC8"/>
    <w:rsid w:val="67F87255"/>
    <w:rsid w:val="6B5A17D4"/>
    <w:rsid w:val="6D251521"/>
    <w:rsid w:val="775146BD"/>
    <w:rsid w:val="7B8C1D8D"/>
    <w:rsid w:val="7C4C630B"/>
    <w:rsid w:val="7DB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3">
    <w:name w:val="批注文字 字符"/>
    <w:basedOn w:val="9"/>
    <w:link w:val="3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customStyle="1" w:styleId="14">
    <w:name w:val="批注主题 字符"/>
    <w:basedOn w:val="13"/>
    <w:link w:val="7"/>
    <w:qFormat/>
    <w:uiPriority w:val="0"/>
    <w:rPr>
      <w:rFonts w:asciiTheme="minorHAnsi" w:hAnsiTheme="minorHAnsi" w:eastAsiaTheme="minorEastAsia" w:cstheme="minorBidi"/>
      <w:b/>
      <w:bCs/>
      <w:sz w:val="21"/>
      <w:szCs w:val="22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0CEC-629B-4EDA-B72E-A5001CE7A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760</Words>
  <Characters>803</Characters>
  <Lines>6</Lines>
  <Paragraphs>1</Paragraphs>
  <TotalTime>6</TotalTime>
  <ScaleCrop>false</ScaleCrop>
  <LinksUpToDate>false</LinksUpToDate>
  <CharactersWithSpaces>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2023-06-29T01:13:00Z</dcterms:created>
  <dc:creator>祝传广</dc:creator>
  <cp:lastModifiedBy>WPS_1676363139</cp:lastModifiedBy>
  <cp:lastPrinted>2021-09-08T02:28:00Z</cp:lastPrinted>
  <dcterms:modified xsi:type="dcterms:W3CDTF">2023-06-30T00:05:52Z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BAC5FDCFA42544BEB9BD244DEF483B10_13</vt:lpwstr>
  </property>
</Properties>
</file>